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r w:rsidR="00566283">
        <w:rPr>
          <w:b/>
          <w:noProof/>
          <w:sz w:val="24"/>
        </w:rPr>
        <w:t>4</w:t>
      </w:r>
      <w:r w:rsidR="00B01ACB">
        <w:rPr>
          <w:b/>
          <w:noProof/>
          <w:sz w:val="24"/>
        </w:rPr>
        <w:t>e</w:t>
      </w:r>
      <w:r w:rsidRPr="0033027D">
        <w:rPr>
          <w:b/>
          <w:noProof/>
          <w:sz w:val="24"/>
        </w:rPr>
        <w:tab/>
      </w:r>
      <w:r w:rsidR="00E70355">
        <w:rPr>
          <w:b/>
          <w:noProof/>
          <w:sz w:val="24"/>
        </w:rPr>
        <w:t>RP</w:t>
      </w:r>
      <w:r w:rsidRPr="0033027D">
        <w:rPr>
          <w:b/>
          <w:noProof/>
          <w:sz w:val="24"/>
        </w:rPr>
        <w:t>-</w:t>
      </w:r>
      <w:r w:rsidR="00B01ACB">
        <w:rPr>
          <w:b/>
          <w:noProof/>
          <w:sz w:val="24"/>
        </w:rPr>
        <w:t>2</w:t>
      </w:r>
      <w:r w:rsidR="000458E9">
        <w:rPr>
          <w:b/>
          <w:noProof/>
          <w:sz w:val="24"/>
        </w:rPr>
        <w:t>1</w:t>
      </w:r>
      <w:r w:rsidR="00F5774F" w:rsidRPr="0033027D">
        <w:rPr>
          <w:b/>
          <w:noProof/>
          <w:sz w:val="24"/>
        </w:rPr>
        <w:t>xxxx</w:t>
      </w:r>
    </w:p>
    <w:p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566283">
        <w:rPr>
          <w:b/>
          <w:noProof/>
          <w:sz w:val="24"/>
        </w:rPr>
        <w:t>Dec</w:t>
      </w:r>
      <w:r w:rsidR="00DB0480">
        <w:rPr>
          <w:b/>
          <w:noProof/>
          <w:sz w:val="24"/>
        </w:rPr>
        <w:t>.</w:t>
      </w:r>
      <w:r w:rsidR="000458E9">
        <w:rPr>
          <w:b/>
          <w:noProof/>
          <w:sz w:val="24"/>
        </w:rPr>
        <w:t xml:space="preserve"> </w:t>
      </w:r>
      <w:r w:rsidR="00566283">
        <w:rPr>
          <w:b/>
          <w:noProof/>
          <w:sz w:val="24"/>
        </w:rPr>
        <w:t xml:space="preserve">6 </w:t>
      </w:r>
      <w:r w:rsidRPr="00B01ACB">
        <w:rPr>
          <w:b/>
          <w:noProof/>
          <w:sz w:val="24"/>
        </w:rPr>
        <w:t>-</w:t>
      </w:r>
      <w:r w:rsidR="00075FF4">
        <w:rPr>
          <w:b/>
          <w:noProof/>
          <w:sz w:val="24"/>
        </w:rPr>
        <w:t xml:space="preserve"> </w:t>
      </w:r>
      <w:r w:rsidR="00B55FA0">
        <w:rPr>
          <w:b/>
          <w:noProof/>
          <w:sz w:val="24"/>
        </w:rPr>
        <w:t>1</w:t>
      </w:r>
      <w:r w:rsidR="00DB0480">
        <w:rPr>
          <w:b/>
          <w:noProof/>
          <w:sz w:val="24"/>
        </w:rPr>
        <w:t>7</w:t>
      </w:r>
      <w:r w:rsidRPr="00B01ACB">
        <w:rPr>
          <w:b/>
          <w:noProof/>
          <w:sz w:val="24"/>
        </w:rPr>
        <w:t>, 202</w:t>
      </w:r>
      <w:r w:rsidR="000458E9">
        <w:rPr>
          <w:b/>
          <w:noProof/>
          <w:sz w:val="24"/>
        </w:rPr>
        <w:t>1</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Pr>
          <w:rFonts w:eastAsia="Batang" w:cs="Arial"/>
          <w:sz w:val="18"/>
          <w:szCs w:val="18"/>
          <w:lang w:eastAsia="zh-CN"/>
        </w:rPr>
        <w:t>2</w:t>
      </w:r>
      <w:r w:rsidR="000458E9">
        <w:rPr>
          <w:rFonts w:eastAsia="Batang" w:cs="Arial"/>
          <w:sz w:val="18"/>
          <w:szCs w:val="18"/>
          <w:lang w:eastAsia="zh-CN"/>
        </w:rPr>
        <w:t>1</w:t>
      </w:r>
      <w:r w:rsidR="00F5774F" w:rsidRPr="006A45BA">
        <w:rPr>
          <w:rFonts w:eastAsia="Batang" w:cs="Arial"/>
          <w:sz w:val="18"/>
          <w:szCs w:val="18"/>
          <w:lang w:eastAsia="zh-CN"/>
        </w:rPr>
        <w:t>xxxx</w:t>
      </w:r>
      <w:r w:rsidR="0033027D" w:rsidRPr="006A45BA">
        <w:rPr>
          <w:rFonts w:eastAsia="Batang" w:cs="Arial"/>
          <w:sz w:val="18"/>
          <w:szCs w:val="18"/>
          <w:lang w:eastAsia="zh-CN"/>
        </w:rPr>
        <w:t>)</w:t>
      </w:r>
    </w:p>
    <w:p w:rsidR="006A45BA" w:rsidRDefault="006A45BA" w:rsidP="006A45BA">
      <w:pPr>
        <w:pStyle w:val="CRCoverPage"/>
        <w:tabs>
          <w:tab w:val="right" w:pos="9639"/>
        </w:tabs>
        <w:spacing w:after="0"/>
        <w:rPr>
          <w:rFonts w:eastAsia="Batang" w:cs="Arial"/>
          <w:sz w:val="18"/>
          <w:szCs w:val="18"/>
          <w:lang w:eastAsia="zh-CN"/>
        </w:rPr>
      </w:pPr>
    </w:p>
    <w:p w:rsidR="001211F3" w:rsidRDefault="001211F3" w:rsidP="006A45BA">
      <w:pPr>
        <w:pStyle w:val="CRCoverPage"/>
        <w:tabs>
          <w:tab w:val="right" w:pos="9639"/>
        </w:tabs>
        <w:spacing w:after="0"/>
        <w:rPr>
          <w:rFonts w:eastAsia="Batang" w:cs="Arial"/>
          <w:sz w:val="18"/>
          <w:szCs w:val="18"/>
          <w:lang w:eastAsia="zh-CN"/>
        </w:rPr>
      </w:pP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31CC8">
        <w:rPr>
          <w:rFonts w:ascii="Arial" w:eastAsia="Batang" w:hAnsi="Arial"/>
          <w:b/>
          <w:lang w:val="en-US" w:eastAsia="zh-CN"/>
        </w:rPr>
        <w:t>xxx</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9F0772">
        <w:rPr>
          <w:rFonts w:ascii="Arial" w:eastAsia="Batang" w:hAnsi="Arial" w:cs="Arial"/>
          <w:b/>
          <w:lang w:eastAsia="zh-CN"/>
        </w:rPr>
        <w:t xml:space="preserve"> S</w:t>
      </w:r>
      <w:r w:rsidR="00D31CC8">
        <w:rPr>
          <w:rFonts w:ascii="Arial" w:eastAsia="Batang" w:hAnsi="Arial" w:cs="Arial"/>
          <w:b/>
          <w:lang w:eastAsia="zh-CN"/>
        </w:rPr>
        <w:t>ID on</w:t>
      </w:r>
      <w:r>
        <w:rPr>
          <w:rFonts w:ascii="Arial" w:eastAsia="Batang" w:hAnsi="Arial" w:cs="Arial"/>
          <w:b/>
          <w:lang w:eastAsia="zh-CN"/>
        </w:rPr>
        <w:t xml:space="preserve"> </w:t>
      </w:r>
      <w:r w:rsidR="009F0772">
        <w:rPr>
          <w:rFonts w:ascii="Arial" w:eastAsia="Batang" w:hAnsi="Arial" w:cs="Arial"/>
          <w:b/>
          <w:lang w:eastAsia="zh-CN"/>
        </w:rPr>
        <w:t>UE aggregation, ALT1 based on SL Relay Multipath</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31CC8">
        <w:rPr>
          <w:rFonts w:ascii="Arial" w:eastAsia="Batang" w:hAnsi="Arial"/>
          <w:b/>
          <w:lang w:eastAsia="zh-CN"/>
        </w:rPr>
        <w:t>xxx</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9F0772">
        <w:t xml:space="preserve">Study on UE aggregation </w:t>
      </w:r>
    </w:p>
    <w:p w:rsidR="00B078D6" w:rsidRDefault="00E13CB2" w:rsidP="00D31CC8">
      <w:pPr>
        <w:pStyle w:val="Heading2"/>
        <w:tabs>
          <w:tab w:val="left" w:pos="2552"/>
        </w:tabs>
      </w:pPr>
      <w:r>
        <w:t>A</w:t>
      </w:r>
      <w:r w:rsidR="00B078D6">
        <w:t>cronym:</w:t>
      </w:r>
      <w:r w:rsidR="00866625">
        <w:t xml:space="preserve"> FS_UEag</w:t>
      </w:r>
      <w:r w:rsidR="00D31CC8" w:rsidRPr="00251D80">
        <w:t xml:space="preserve"> </w:t>
      </w:r>
    </w:p>
    <w:p w:rsidR="00B078D6" w:rsidRDefault="00B078D6" w:rsidP="009870A7">
      <w:pPr>
        <w:pStyle w:val="Heading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rsidR="00953E83" w:rsidRDefault="00953E83" w:rsidP="00953E83">
      <w:pPr>
        <w:pStyle w:val="NO"/>
        <w:spacing w:after="0"/>
        <w:rPr>
          <w:color w:val="0000FF"/>
        </w:rPr>
      </w:pPr>
      <w:r>
        <w:rPr>
          <w:color w:val="0000FF"/>
        </w:rPr>
        <w:tab/>
        <w:t>For a revised WI/SI: Take Unique identifier and acronym as shown in 3GPP workplan.</w:t>
      </w:r>
    </w:p>
    <w:p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rsidR="00953E83" w:rsidRPr="004C7921" w:rsidRDefault="00953E83" w:rsidP="001808F9">
            <w:pPr>
              <w:pStyle w:val="TAL"/>
              <w:jc w:val="center"/>
              <w:rPr>
                <w:b/>
                <w:bCs/>
              </w:rPr>
            </w:pPr>
          </w:p>
        </w:tc>
      </w:tr>
    </w:tbl>
    <w:p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Pr="00953E83" w:rsidRDefault="00953E83" w:rsidP="00953E83"/>
    <w:p w:rsidR="003F7142" w:rsidRDefault="003F7142" w:rsidP="003F7142">
      <w:pPr>
        <w:spacing w:after="0"/>
        <w:ind w:right="-96"/>
      </w:pPr>
      <w:r w:rsidRPr="003F7142">
        <w:rPr>
          <w:rFonts w:ascii="Arial" w:hAnsi="Arial"/>
          <w:sz w:val="32"/>
        </w:rPr>
        <w:t>Potential target Release:</w:t>
      </w:r>
      <w:r w:rsidR="009F0772">
        <w:rPr>
          <w:rFonts w:ascii="Arial" w:hAnsi="Arial"/>
          <w:sz w:val="32"/>
        </w:rPr>
        <w:t xml:space="preserve"> Rel-18</w:t>
      </w:r>
      <w:r w:rsidR="009F0772">
        <w:t xml:space="preserve"> </w:t>
      </w:r>
    </w:p>
    <w:p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rsidR="004260A5" w:rsidRDefault="004260A5" w:rsidP="004260A5">
      <w:pPr>
        <w:pStyle w:val="Heading2"/>
      </w:pPr>
      <w:r>
        <w:t>1</w:t>
      </w:r>
      <w:r>
        <w:tab/>
        <w:t>Impacts</w:t>
      </w:r>
      <w:r w:rsidR="00455DE4">
        <w:t xml:space="preserve"> </w:t>
      </w:r>
      <w:r w:rsidR="00455DE4" w:rsidRPr="00251D80">
        <w:tab/>
      </w:r>
      <w:r w:rsidR="00455DE4" w:rsidRPr="00251D80">
        <w:rPr>
          <w:rFonts w:ascii="Times New Roman" w:hAnsi="Times New Roman"/>
          <w:i/>
          <w:sz w:val="20"/>
        </w:rPr>
        <w:t>{</w:t>
      </w:r>
      <w:r w:rsidR="00B96481">
        <w:rPr>
          <w:rFonts w:ascii="Times New Roman" w:hAnsi="Times New Roman"/>
          <w:i/>
          <w:sz w:val="20"/>
        </w:rPr>
        <w:t xml:space="preserve"> </w:t>
      </w:r>
      <w:r w:rsidR="00495840" w:rsidRPr="00495840">
        <w:rPr>
          <w:rFonts w:ascii="Times New Roman" w:hAnsi="Times New Roman"/>
          <w:i/>
          <w:sz w:val="20"/>
        </w:rPr>
        <w:t>For Normative work, identify the anticipated impacts</w:t>
      </w:r>
      <w:r w:rsidR="00495840">
        <w:rPr>
          <w:rFonts w:ascii="Times New Roman" w:hAnsi="Times New Roman"/>
          <w:i/>
          <w:sz w:val="20"/>
        </w:rPr>
        <w:t>.</w:t>
      </w:r>
      <w:r w:rsidR="00495840" w:rsidRPr="00495840">
        <w:rPr>
          <w:rFonts w:ascii="Times New Roman" w:hAnsi="Times New Roman"/>
          <w:i/>
          <w:sz w:val="20"/>
        </w:rPr>
        <w:t xml:space="preserve"> </w:t>
      </w:r>
      <w:r w:rsidR="00B96481">
        <w:rPr>
          <w:rFonts w:ascii="Times New Roman" w:hAnsi="Times New Roman"/>
          <w:i/>
          <w:sz w:val="20"/>
        </w:rPr>
        <w:t xml:space="preserve">For a Study, </w:t>
      </w:r>
      <w:r w:rsidR="00F21E3F">
        <w:rPr>
          <w:rFonts w:ascii="Times New Roman" w:hAnsi="Times New Roman"/>
          <w:i/>
          <w:sz w:val="20"/>
        </w:rPr>
        <w:t xml:space="preserve">identify the scope of </w:t>
      </w:r>
      <w:r w:rsidR="00935CB0" w:rsidRPr="00935CB0">
        <w:rPr>
          <w:rFonts w:ascii="Times New Roman" w:hAnsi="Times New Roman"/>
          <w:i/>
          <w:sz w:val="20"/>
        </w:rPr>
        <w:t>the study</w:t>
      </w:r>
      <w:r w:rsidR="00495840">
        <w:rPr>
          <w:rFonts w:ascii="Times New Roman" w:hAnsi="Times New Roman"/>
          <w:i/>
          <w:sz w:val="20"/>
        </w:rPr>
        <w:t>.</w:t>
      </w:r>
      <w:r w:rsidR="00455DE4"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9F0772" w:rsidP="004A40BE">
            <w:pPr>
              <w:pStyle w:val="TAC"/>
            </w:pPr>
            <w:r>
              <w:t>x</w:t>
            </w:r>
          </w:p>
        </w:tc>
        <w:tc>
          <w:tcPr>
            <w:tcW w:w="0" w:type="auto"/>
            <w:tcBorders>
              <w:top w:val="nil"/>
            </w:tcBorders>
          </w:tcPr>
          <w:p w:rsidR="004260A5" w:rsidRDefault="009F0772"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9F0772" w:rsidP="004A40BE">
            <w:pPr>
              <w:pStyle w:val="TAC"/>
            </w:pPr>
            <w:r>
              <w:t>x</w:t>
            </w: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9F0772" w:rsidP="001759A7">
            <w:pPr>
              <w:pStyle w:val="TAC"/>
            </w:pPr>
            <w:r>
              <w:t>X</w:t>
            </w: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Heading3"/>
      </w:pPr>
      <w:r>
        <w:t>2</w:t>
      </w:r>
      <w:r w:rsidR="00A36378">
        <w:t>.</w:t>
      </w:r>
      <w:r w:rsidR="00765028">
        <w:t>2</w:t>
      </w:r>
      <w:r>
        <w:tab/>
      </w:r>
      <w:r w:rsidR="004260A5">
        <w:t xml:space="preserve">Parent Work Item </w:t>
      </w:r>
    </w:p>
    <w:tbl>
      <w:tblPr>
        <w:tblW w:w="10314" w:type="dxa"/>
        <w:tblInd w:w="-11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Tr="009F077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9F0772">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7011" w:type="dxa"/>
            <w:shd w:val="clear" w:color="auto" w:fill="E0E0E0"/>
          </w:tcPr>
          <w:p w:rsidR="008835FC" w:rsidRDefault="008835FC" w:rsidP="001C5C86">
            <w:pPr>
              <w:pStyle w:val="TAH"/>
              <w:ind w:right="-99"/>
              <w:jc w:val="left"/>
            </w:pPr>
            <w:r>
              <w:t>Title (as in 3GPP Work Plan)</w:t>
            </w:r>
          </w:p>
        </w:tc>
      </w:tr>
      <w:tr w:rsidR="008835FC" w:rsidTr="009F0772">
        <w:tc>
          <w:tcPr>
            <w:tcW w:w="1101" w:type="dxa"/>
          </w:tcPr>
          <w:p w:rsidR="008835FC" w:rsidRDefault="008835FC" w:rsidP="00A10539">
            <w:pPr>
              <w:pStyle w:val="TAL"/>
            </w:pPr>
          </w:p>
        </w:tc>
        <w:tc>
          <w:tcPr>
            <w:tcW w:w="1101" w:type="dxa"/>
          </w:tcPr>
          <w:p w:rsidR="008835FC" w:rsidRDefault="008835FC" w:rsidP="00A10539">
            <w:pPr>
              <w:pStyle w:val="TAL"/>
            </w:pPr>
          </w:p>
        </w:tc>
        <w:tc>
          <w:tcPr>
            <w:tcW w:w="1101" w:type="dxa"/>
          </w:tcPr>
          <w:p w:rsidR="008835FC" w:rsidRDefault="008835FC" w:rsidP="00A10539">
            <w:pPr>
              <w:pStyle w:val="TAL"/>
            </w:pPr>
          </w:p>
        </w:tc>
        <w:tc>
          <w:tcPr>
            <w:tcW w:w="7011" w:type="dxa"/>
          </w:tcPr>
          <w:p w:rsidR="008835FC" w:rsidRPr="00251D80" w:rsidRDefault="008835FC" w:rsidP="00982CD6">
            <w:pPr>
              <w:pStyle w:val="tah0"/>
            </w:pPr>
          </w:p>
        </w:tc>
      </w:tr>
    </w:tbl>
    <w:p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Ind w:w="-11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Tr="009F0772">
        <w:tc>
          <w:tcPr>
            <w:tcW w:w="10314" w:type="dxa"/>
            <w:gridSpan w:val="3"/>
            <w:shd w:val="clear" w:color="auto" w:fill="E0E0E0"/>
          </w:tcPr>
          <w:p w:rsidR="008835FC" w:rsidRDefault="008835FC" w:rsidP="001C5C86">
            <w:pPr>
              <w:pStyle w:val="TAH"/>
              <w:ind w:right="-99"/>
              <w:jc w:val="left"/>
            </w:pPr>
            <w:r w:rsidRPr="00E92452">
              <w:t>Other related Work Items</w:t>
            </w:r>
            <w:r>
              <w:t xml:space="preserve"> (if any)</w:t>
            </w:r>
          </w:p>
        </w:tc>
      </w:tr>
      <w:tr w:rsidR="008835FC" w:rsidTr="009F0772">
        <w:tc>
          <w:tcPr>
            <w:tcW w:w="1101" w:type="dxa"/>
            <w:shd w:val="clear" w:color="auto" w:fill="E0E0E0"/>
          </w:tcPr>
          <w:p w:rsidR="008835FC" w:rsidRDefault="008835FC" w:rsidP="008835FC">
            <w:pPr>
              <w:pStyle w:val="TAH"/>
              <w:ind w:right="-99"/>
              <w:jc w:val="left"/>
            </w:pPr>
            <w:r>
              <w:t>Unique ID</w:t>
            </w:r>
          </w:p>
        </w:tc>
        <w:tc>
          <w:tcPr>
            <w:tcW w:w="3326" w:type="dxa"/>
            <w:shd w:val="clear" w:color="auto" w:fill="E0E0E0"/>
          </w:tcPr>
          <w:p w:rsidR="008835FC" w:rsidRDefault="008835FC" w:rsidP="008835FC">
            <w:pPr>
              <w:pStyle w:val="TAH"/>
              <w:ind w:right="-99"/>
              <w:jc w:val="left"/>
            </w:pPr>
            <w:r>
              <w:t>Title</w:t>
            </w:r>
          </w:p>
        </w:tc>
        <w:tc>
          <w:tcPr>
            <w:tcW w:w="5887" w:type="dxa"/>
            <w:shd w:val="clear" w:color="auto" w:fill="E0E0E0"/>
          </w:tcPr>
          <w:p w:rsidR="008835FC" w:rsidRDefault="008835FC" w:rsidP="008835FC">
            <w:pPr>
              <w:pStyle w:val="TAH"/>
              <w:ind w:right="-99"/>
              <w:jc w:val="left"/>
            </w:pPr>
            <w:r>
              <w:t>Nature of relationship</w:t>
            </w:r>
          </w:p>
        </w:tc>
      </w:tr>
      <w:tr w:rsidR="008835FC" w:rsidTr="009F0772">
        <w:tc>
          <w:tcPr>
            <w:tcW w:w="1101" w:type="dxa"/>
          </w:tcPr>
          <w:p w:rsidR="008835FC" w:rsidRDefault="008835FC" w:rsidP="008835FC">
            <w:pPr>
              <w:pStyle w:val="TAL"/>
            </w:pPr>
          </w:p>
        </w:tc>
        <w:tc>
          <w:tcPr>
            <w:tcW w:w="3326" w:type="dxa"/>
          </w:tcPr>
          <w:p w:rsidR="008835FC" w:rsidRDefault="008835FC" w:rsidP="008835FC">
            <w:pPr>
              <w:pStyle w:val="TAL"/>
            </w:pPr>
          </w:p>
        </w:tc>
        <w:tc>
          <w:tcPr>
            <w:tcW w:w="5887" w:type="dxa"/>
          </w:tcPr>
          <w:p w:rsidR="008835FC" w:rsidRPr="00251D80" w:rsidRDefault="008835FC" w:rsidP="008835FC">
            <w:pPr>
              <w:pStyle w:val="tah0"/>
            </w:pPr>
            <w:r w:rsidRPr="00251D80">
              <w:rPr>
                <w:i/>
                <w:sz w:val="20"/>
              </w:rPr>
              <w:t xml:space="preserve">{optional free text} </w:t>
            </w:r>
          </w:p>
        </w:tc>
      </w:tr>
    </w:tbl>
    <w:p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rsidR="003B3A93" w:rsidRDefault="003B3A93" w:rsidP="00D521C1">
      <w:pPr>
        <w:spacing w:after="0"/>
        <w:ind w:right="-96"/>
        <w:rPr>
          <w:color w:val="0000FF"/>
        </w:rPr>
      </w:pPr>
    </w:p>
    <w:p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rsidR="009F0772" w:rsidRDefault="009F0772" w:rsidP="00D521C1">
      <w:pPr>
        <w:spacing w:after="0"/>
        <w:ind w:right="-96"/>
      </w:pPr>
    </w:p>
    <w:p w:rsidR="008A76FD" w:rsidRDefault="008A76FD" w:rsidP="001C5C86">
      <w:pPr>
        <w:pStyle w:val="Heading2"/>
      </w:pPr>
      <w:r>
        <w:t>3</w:t>
      </w:r>
      <w:r>
        <w:tab/>
        <w:t>Justification</w:t>
      </w:r>
    </w:p>
    <w:p w:rsidR="007D08E8" w:rsidRPr="007D08E8" w:rsidRDefault="007D08E8" w:rsidP="007D08E8">
      <w:pPr>
        <w:ind w:firstLine="720"/>
        <w:rPr>
          <w:i/>
        </w:rPr>
      </w:pPr>
      <w:r w:rsidRPr="007D08E8">
        <w:rPr>
          <w:i/>
        </w:rPr>
        <w:t>Editor’s note: Note that this may be integrated into the SL Relay WI</w:t>
      </w:r>
      <w:bookmarkStart w:id="2" w:name="_GoBack"/>
      <w:bookmarkEnd w:id="2"/>
    </w:p>
    <w:p w:rsidR="00866625" w:rsidRPr="000E7012" w:rsidRDefault="00866625" w:rsidP="00866625">
      <w:pPr>
        <w:overflowPunct/>
        <w:spacing w:after="0"/>
        <w:ind w:firstLine="720"/>
        <w:textAlignment w:val="auto"/>
        <w:rPr>
          <w:rFonts w:ascii="TimesNewRomanPSMT" w:eastAsia="TimesNewRomanPSMT" w:cs="TimesNewRomanPSMT"/>
          <w:i/>
          <w:sz w:val="22"/>
          <w:szCs w:val="22"/>
          <w:lang w:val="en-US" w:eastAsia="zh-TW"/>
        </w:rPr>
      </w:pPr>
      <w:r w:rsidRPr="000E7012">
        <w:rPr>
          <w:rFonts w:ascii="TimesNewRomanPSMT" w:eastAsia="TimesNewRomanPSMT" w:cs="TimesNewRomanPSMT"/>
          <w:i/>
          <w:sz w:val="22"/>
          <w:szCs w:val="22"/>
          <w:lang w:val="en-US" w:eastAsia="zh-TW"/>
        </w:rPr>
        <w:t>Editor</w:t>
      </w:r>
      <w:r>
        <w:rPr>
          <w:rFonts w:ascii="TimesNewRomanPSMT" w:eastAsia="TimesNewRomanPSMT" w:cs="TimesNewRomanPSMT"/>
          <w:i/>
          <w:sz w:val="22"/>
          <w:szCs w:val="22"/>
          <w:lang w:val="en-US" w:eastAsia="zh-TW"/>
        </w:rPr>
        <w:t>’</w:t>
      </w:r>
      <w:r w:rsidRPr="000E7012">
        <w:rPr>
          <w:rFonts w:ascii="TimesNewRomanPSMT" w:eastAsia="TimesNewRomanPSMT" w:cs="TimesNewRomanPSMT"/>
          <w:i/>
          <w:sz w:val="22"/>
          <w:szCs w:val="22"/>
          <w:lang w:val="en-US" w:eastAsia="zh-TW"/>
        </w:rPr>
        <w:t>s note: The justification is preliminary.</w:t>
      </w:r>
    </w:p>
    <w:p w:rsidR="00866625" w:rsidRDefault="00866625" w:rsidP="00866625">
      <w:pPr>
        <w:overflowPunct/>
        <w:spacing w:after="0"/>
        <w:textAlignment w:val="auto"/>
        <w:rPr>
          <w:rFonts w:ascii="TimesNewRomanPSMT" w:eastAsia="TimesNewRomanPSMT" w:cs="TimesNewRomanPSMT"/>
          <w:sz w:val="22"/>
          <w:szCs w:val="22"/>
          <w:lang w:val="en-US" w:eastAsia="zh-TW"/>
        </w:rPr>
      </w:pPr>
    </w:p>
    <w:p w:rsidR="00866625" w:rsidRDefault="00866625" w:rsidP="00866625">
      <w:pPr>
        <w:overflowPunct/>
        <w:spacing w:after="0"/>
        <w:textAlignment w:val="auto"/>
        <w:rPr>
          <w:rFonts w:ascii="TimesNewRomanPSMT" w:eastAsia="TimesNewRomanPSMT" w:cs="TimesNewRomanPSMT"/>
          <w:sz w:val="22"/>
          <w:szCs w:val="22"/>
          <w:lang w:val="en-US" w:eastAsia="zh-TW"/>
        </w:rPr>
      </w:pPr>
      <w:r>
        <w:rPr>
          <w:rFonts w:ascii="TimesNewRomanPSMT" w:eastAsia="TimesNewRomanPSMT" w:cs="TimesNewRomanPSMT"/>
          <w:sz w:val="22"/>
          <w:szCs w:val="22"/>
          <w:lang w:val="en-US" w:eastAsia="zh-TW"/>
        </w:rPr>
        <w:t xml:space="preserve">The intention with UE aggregation is to support Applications requiring high UL bitrates on 5G terminals, in cases when normal UEs are too limited by UL UE transmission power to achieve required bitrate, especially at the edge of a cell. Compared to just supporting higher power, UE aggregation is more flexible in that a flexible number of UEs can be aggregated. Higher layer solutions such as MPTCP are often not available as they need to be available both in server and device. Also a higher layer aggregation function will never be  </w:t>
      </w:r>
      <w:r>
        <w:rPr>
          <w:rFonts w:ascii="TimesNewRomanPSMT" w:eastAsia="TimesNewRomanPSMT" w:cs="TimesNewRomanPSMT"/>
          <w:sz w:val="22"/>
          <w:szCs w:val="22"/>
          <w:lang w:val="en-US" w:eastAsia="zh-TW"/>
        </w:rPr>
        <w:t>a</w:t>
      </w:r>
      <w:r>
        <w:rPr>
          <w:rFonts w:ascii="TimesNewRomanPSMT" w:eastAsia="TimesNewRomanPSMT" w:cs="TimesNewRomanPSMT"/>
          <w:sz w:val="22"/>
          <w:szCs w:val="22"/>
          <w:lang w:val="en-US" w:eastAsia="zh-TW"/>
        </w:rPr>
        <w:t>ble to take radio conditions into account, be link adaptive.</w:t>
      </w:r>
    </w:p>
    <w:p w:rsidR="008A76FD" w:rsidRDefault="008A76FD" w:rsidP="001C5C86">
      <w:pPr>
        <w:pStyle w:val="Heading2"/>
      </w:pPr>
      <w:r>
        <w:t>4</w:t>
      </w:r>
      <w:r>
        <w:tab/>
        <w:t>Objective</w:t>
      </w:r>
    </w:p>
    <w:p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rsidR="007D08E8" w:rsidRDefault="007D08E8" w:rsidP="007D08E8">
      <w:pPr>
        <w:ind w:firstLine="720"/>
        <w:rPr>
          <w:i/>
        </w:rPr>
      </w:pPr>
      <w:r w:rsidRPr="007D08E8">
        <w:rPr>
          <w:i/>
        </w:rPr>
        <w:t>Editor’s note: Note that this may be integrated into the SL Relay WI</w:t>
      </w:r>
    </w:p>
    <w:p w:rsidR="007D08E8" w:rsidRPr="007D08E8" w:rsidRDefault="007D08E8" w:rsidP="007D08E8">
      <w:pPr>
        <w:ind w:firstLine="720"/>
        <w:rPr>
          <w:i/>
        </w:rPr>
      </w:pPr>
      <w:r w:rsidRPr="007D08E8">
        <w:rPr>
          <w:i/>
        </w:rPr>
        <w:t>Editor</w:t>
      </w:r>
      <w:r>
        <w:rPr>
          <w:i/>
        </w:rPr>
        <w:t xml:space="preserve">’s note: This text is deliberately descriptive and somewhat wordy. </w:t>
      </w:r>
    </w:p>
    <w:p w:rsidR="00866625" w:rsidRDefault="00866625" w:rsidP="00866625">
      <w:pPr>
        <w:overflowPunct/>
        <w:spacing w:after="0"/>
        <w:textAlignment w:val="auto"/>
        <w:rPr>
          <w:rFonts w:ascii="TimesNewRomanPSMT" w:eastAsia="TimesNewRomanPSMT" w:cs="TimesNewRomanPSMT"/>
          <w:sz w:val="22"/>
          <w:szCs w:val="22"/>
          <w:lang w:val="en-US" w:eastAsia="zh-TW"/>
        </w:rPr>
      </w:pPr>
      <w:r>
        <w:rPr>
          <w:rFonts w:ascii="TimesNewRomanPSMT" w:eastAsia="TimesNewRomanPSMT" w:cs="TimesNewRomanPSMT"/>
          <w:sz w:val="22"/>
          <w:szCs w:val="22"/>
          <w:lang w:val="en-US" w:eastAsia="zh-TW"/>
        </w:rPr>
        <w:t>Support UE aggregation working according to the following assumptions:</w:t>
      </w:r>
    </w:p>
    <w:p w:rsidR="00866625" w:rsidRDefault="00866625" w:rsidP="00866625">
      <w:pPr>
        <w:pStyle w:val="ListParagraph"/>
        <w:numPr>
          <w:ilvl w:val="0"/>
          <w:numId w:val="9"/>
        </w:numPr>
        <w:overflowPunct/>
        <w:spacing w:after="0"/>
        <w:textAlignment w:val="auto"/>
        <w:rPr>
          <w:rFonts w:ascii="TimesNewRomanPSMT" w:eastAsia="TimesNewRomanPSMT" w:cs="TimesNewRomanPSMT"/>
          <w:sz w:val="22"/>
          <w:szCs w:val="22"/>
          <w:lang w:val="en-US" w:eastAsia="zh-TW"/>
        </w:rPr>
      </w:pPr>
      <w:r w:rsidRPr="00866625">
        <w:rPr>
          <w:rFonts w:ascii="TimesNewRomanPSMT" w:eastAsia="TimesNewRomanPSMT" w:cs="TimesNewRomanPSMT"/>
          <w:sz w:val="22"/>
          <w:szCs w:val="22"/>
          <w:lang w:val="en-US" w:eastAsia="zh-TW"/>
        </w:rPr>
        <w:t>Aggregation is performed at PDCP layer. [Editors note: This bullet is mostly for description, e.g.</w:t>
      </w:r>
      <w:r w:rsidRPr="00866625">
        <w:rPr>
          <w:rFonts w:ascii="TimesNewRomanPSMT" w:eastAsia="TimesNewRomanPSMT" w:cs="TimesNewRomanPSMT"/>
          <w:sz w:val="22"/>
          <w:szCs w:val="22"/>
          <w:lang w:val="en-US" w:eastAsia="zh-TW"/>
        </w:rPr>
        <w:t xml:space="preserve"> </w:t>
      </w:r>
      <w:r w:rsidRPr="00866625">
        <w:rPr>
          <w:rFonts w:ascii="TimesNewRomanPSMT" w:eastAsia="TimesNewRomanPSMT" w:cs="TimesNewRomanPSMT"/>
          <w:sz w:val="22"/>
          <w:szCs w:val="22"/>
          <w:lang w:val="en-US" w:eastAsia="zh-TW"/>
        </w:rPr>
        <w:t>to compare with Alt 2, assume most/all of this is done anyway for SL L2 relay multipath, Possibly</w:t>
      </w:r>
      <w:r w:rsidRPr="00866625">
        <w:rPr>
          <w:rFonts w:ascii="TimesNewRomanPSMT" w:eastAsia="TimesNewRomanPSMT" w:cs="TimesNewRomanPSMT"/>
          <w:sz w:val="22"/>
          <w:szCs w:val="22"/>
          <w:lang w:val="en-US" w:eastAsia="zh-TW"/>
        </w:rPr>
        <w:t xml:space="preserve"> </w:t>
      </w:r>
      <w:r w:rsidRPr="00866625">
        <w:rPr>
          <w:rFonts w:ascii="TimesNewRomanPSMT" w:eastAsia="TimesNewRomanPSMT" w:cs="TimesNewRomanPSMT"/>
          <w:sz w:val="22"/>
          <w:szCs w:val="22"/>
          <w:lang w:val="en-US" w:eastAsia="zh-TW"/>
        </w:rPr>
        <w:t>aggregation adds a somewhat different behavior compared to high reliability]</w:t>
      </w:r>
    </w:p>
    <w:p w:rsidR="00866625" w:rsidRDefault="00866625" w:rsidP="007F775B">
      <w:pPr>
        <w:pStyle w:val="ListParagraph"/>
        <w:numPr>
          <w:ilvl w:val="0"/>
          <w:numId w:val="9"/>
        </w:numPr>
        <w:overflowPunct/>
        <w:spacing w:after="0"/>
        <w:textAlignment w:val="auto"/>
        <w:rPr>
          <w:rFonts w:ascii="TimesNewRomanPSMT" w:eastAsia="TimesNewRomanPSMT" w:cs="TimesNewRomanPSMT"/>
          <w:sz w:val="22"/>
          <w:szCs w:val="22"/>
          <w:lang w:val="en-US" w:eastAsia="zh-TW"/>
        </w:rPr>
      </w:pPr>
      <w:r w:rsidRPr="00866625">
        <w:rPr>
          <w:rFonts w:ascii="TimesNewRomanPSMT" w:eastAsia="TimesNewRomanPSMT" w:cs="TimesNewRomanPSMT"/>
          <w:sz w:val="22"/>
          <w:szCs w:val="22"/>
          <w:lang w:val="en-US" w:eastAsia="zh-TW"/>
        </w:rPr>
        <w:t>The aggregation is controlled by RAN/AS by using a direct Uu link + a SL L2 UE-Network Relay</w:t>
      </w:r>
      <w:r w:rsidRPr="00866625">
        <w:rPr>
          <w:rFonts w:ascii="TimesNewRomanPSMT" w:eastAsia="TimesNewRomanPSMT" w:cs="TimesNewRomanPSMT"/>
          <w:sz w:val="22"/>
          <w:szCs w:val="22"/>
          <w:lang w:val="en-US" w:eastAsia="zh-TW"/>
        </w:rPr>
        <w:t xml:space="preserve"> </w:t>
      </w:r>
      <w:r w:rsidRPr="00866625">
        <w:rPr>
          <w:rFonts w:ascii="TimesNewRomanPSMT" w:eastAsia="TimesNewRomanPSMT" w:cs="TimesNewRomanPSMT"/>
          <w:sz w:val="22"/>
          <w:szCs w:val="22"/>
          <w:lang w:val="en-US" w:eastAsia="zh-TW"/>
        </w:rPr>
        <w:t>link between gNB and UE, and the non-anchor aggregation UE is the relaying UE [Editors note:</w:t>
      </w:r>
      <w:r w:rsidRPr="00866625">
        <w:rPr>
          <w:rFonts w:ascii="TimesNewRomanPSMT" w:eastAsia="TimesNewRomanPSMT" w:cs="TimesNewRomanPSMT"/>
          <w:sz w:val="22"/>
          <w:szCs w:val="22"/>
          <w:lang w:val="en-US" w:eastAsia="zh-TW"/>
        </w:rPr>
        <w:t xml:space="preserve"> </w:t>
      </w:r>
      <w:r w:rsidRPr="00866625">
        <w:rPr>
          <w:rFonts w:ascii="TimesNewRomanPSMT" w:eastAsia="TimesNewRomanPSMT" w:cs="TimesNewRomanPSMT"/>
          <w:sz w:val="22"/>
          <w:szCs w:val="22"/>
          <w:lang w:val="en-US" w:eastAsia="zh-TW"/>
        </w:rPr>
        <w:t>This bullet is for description, e.g. to compare with Alt 2, Assume this is done anyway for SL L2</w:t>
      </w:r>
      <w:r w:rsidRPr="00866625">
        <w:rPr>
          <w:rFonts w:ascii="TimesNewRomanPSMT" w:eastAsia="TimesNewRomanPSMT" w:cs="TimesNewRomanPSMT"/>
          <w:sz w:val="22"/>
          <w:szCs w:val="22"/>
          <w:lang w:val="en-US" w:eastAsia="zh-TW"/>
        </w:rPr>
        <w:t xml:space="preserve"> </w:t>
      </w:r>
      <w:r w:rsidRPr="00866625">
        <w:rPr>
          <w:rFonts w:ascii="TimesNewRomanPSMT" w:eastAsia="TimesNewRomanPSMT" w:cs="TimesNewRomanPSMT"/>
          <w:sz w:val="22"/>
          <w:szCs w:val="22"/>
          <w:lang w:val="en-US" w:eastAsia="zh-TW"/>
        </w:rPr>
        <w:t>relay multipath]</w:t>
      </w:r>
    </w:p>
    <w:p w:rsidR="00866625" w:rsidRDefault="00866625" w:rsidP="00866625">
      <w:pPr>
        <w:overflowPunct/>
        <w:spacing w:after="0"/>
        <w:textAlignment w:val="auto"/>
        <w:rPr>
          <w:rFonts w:ascii="TimesNewRomanPSMT" w:eastAsia="TimesNewRomanPSMT" w:cs="TimesNewRomanPSMT"/>
          <w:sz w:val="22"/>
          <w:szCs w:val="22"/>
          <w:lang w:val="en-US" w:eastAsia="zh-TW"/>
        </w:rPr>
      </w:pPr>
    </w:p>
    <w:p w:rsidR="00866625" w:rsidRDefault="00866625" w:rsidP="00866625">
      <w:pPr>
        <w:overflowPunct/>
        <w:spacing w:after="0"/>
        <w:textAlignment w:val="auto"/>
        <w:rPr>
          <w:rFonts w:ascii="TimesNewRomanPSMT" w:eastAsia="TimesNewRomanPSMT" w:cs="TimesNewRomanPSMT"/>
          <w:sz w:val="22"/>
          <w:szCs w:val="22"/>
          <w:lang w:val="en-US" w:eastAsia="zh-TW"/>
        </w:rPr>
      </w:pPr>
      <w:r w:rsidRPr="00866625">
        <w:rPr>
          <w:rFonts w:ascii="TimesNewRomanPSMT" w:eastAsia="TimesNewRomanPSMT" w:cs="TimesNewRomanPSMT"/>
          <w:sz w:val="22"/>
          <w:szCs w:val="22"/>
          <w:lang w:val="en-US" w:eastAsia="zh-TW"/>
        </w:rPr>
        <w:t>Support that instead of physical sidelink, a Unspecified physical UE-UE interconnect link is used for</w:t>
      </w:r>
      <w:r>
        <w:rPr>
          <w:rFonts w:ascii="TimesNewRomanPSMT" w:eastAsia="TimesNewRomanPSMT" w:cs="TimesNewRomanPSMT"/>
          <w:sz w:val="22"/>
          <w:szCs w:val="22"/>
          <w:lang w:val="en-US" w:eastAsia="zh-TW"/>
        </w:rPr>
        <w:t xml:space="preserve"> a</w:t>
      </w:r>
      <w:r>
        <w:rPr>
          <w:rFonts w:ascii="TimesNewRomanPSMT" w:eastAsia="TimesNewRomanPSMT" w:cs="TimesNewRomanPSMT"/>
          <w:sz w:val="22"/>
          <w:szCs w:val="22"/>
          <w:lang w:val="en-US" w:eastAsia="zh-TW"/>
        </w:rPr>
        <w:t>ggregation (assumed Ideal). Assume to reuse PC5 or side-link modelling when possible/reasonable,</w:t>
      </w:r>
    </w:p>
    <w:p w:rsidR="00866625" w:rsidRDefault="00866625" w:rsidP="00866625">
      <w:pPr>
        <w:overflowPunct/>
        <w:spacing w:after="0"/>
        <w:textAlignment w:val="auto"/>
        <w:rPr>
          <w:rFonts w:ascii="TimesNewRomanPSMT" w:eastAsia="TimesNewRomanPSMT" w:cs="TimesNewRomanPSMT"/>
          <w:sz w:val="22"/>
          <w:szCs w:val="22"/>
          <w:lang w:val="en-US" w:eastAsia="zh-TW"/>
        </w:rPr>
      </w:pPr>
      <w:r>
        <w:rPr>
          <w:rFonts w:ascii="TimesNewRomanPSMT" w:eastAsia="TimesNewRomanPSMT" w:cs="TimesNewRomanPSMT"/>
          <w:sz w:val="22"/>
          <w:szCs w:val="22"/>
          <w:lang w:val="en-US" w:eastAsia="zh-TW"/>
        </w:rPr>
        <w:t>e.g. from control plane perspective. (RAN2)</w:t>
      </w:r>
    </w:p>
    <w:p w:rsidR="00866625" w:rsidRDefault="00866625" w:rsidP="00866625">
      <w:pPr>
        <w:overflowPunct/>
        <w:spacing w:after="0"/>
        <w:textAlignment w:val="auto"/>
        <w:rPr>
          <w:rFonts w:ascii="TimesNewRomanPSMT" w:eastAsia="TimesNewRomanPSMT" w:cs="TimesNewRomanPSMT"/>
          <w:sz w:val="22"/>
          <w:szCs w:val="22"/>
          <w:lang w:val="en-US" w:eastAsia="zh-TW"/>
        </w:rPr>
      </w:pPr>
    </w:p>
    <w:p w:rsidR="00866625" w:rsidRDefault="00866625" w:rsidP="00866625">
      <w:pPr>
        <w:overflowPunct/>
        <w:spacing w:after="0"/>
        <w:textAlignment w:val="auto"/>
        <w:rPr>
          <w:rFonts w:ascii="TimesNewRomanPSMT" w:eastAsia="TimesNewRomanPSMT" w:cs="TimesNewRomanPSMT"/>
          <w:sz w:val="22"/>
          <w:szCs w:val="22"/>
          <w:lang w:val="en-US" w:eastAsia="zh-TW"/>
        </w:rPr>
      </w:pPr>
      <w:r>
        <w:rPr>
          <w:rFonts w:ascii="TimesNewRomanPSMT" w:eastAsia="TimesNewRomanPSMT" w:cs="TimesNewRomanPSMT"/>
          <w:sz w:val="22"/>
          <w:szCs w:val="22"/>
          <w:lang w:val="en-US" w:eastAsia="zh-TW"/>
        </w:rPr>
        <w:t>[Editors Note: It is TBD whether it is needed to study impacts due to regulatory aspects at simultaneous</w:t>
      </w:r>
    </w:p>
    <w:p w:rsidR="0040240E" w:rsidRDefault="00866625" w:rsidP="00866625">
      <w:pPr>
        <w:spacing w:after="0"/>
        <w:rPr>
          <w:bCs/>
        </w:rPr>
      </w:pPr>
      <w:r>
        <w:rPr>
          <w:rFonts w:ascii="TimesNewRomanPSMT" w:eastAsia="TimesNewRomanPSMT" w:cs="TimesNewRomanPSMT"/>
          <w:sz w:val="22"/>
          <w:szCs w:val="22"/>
          <w:lang w:val="en-US" w:eastAsia="zh-TW"/>
        </w:rPr>
        <w:t>transmission for co-located UEs.]</w:t>
      </w:r>
    </w:p>
    <w:p w:rsidR="0040240E" w:rsidRPr="00A7059D" w:rsidRDefault="0040240E" w:rsidP="0040240E">
      <w:pPr>
        <w:spacing w:after="0"/>
        <w:rPr>
          <w:bCs/>
        </w:rPr>
      </w:pPr>
    </w:p>
    <w:p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40240E" w:rsidRPr="002C2D4A" w:rsidRDefault="0040240E" w:rsidP="0040240E">
      <w:pPr>
        <w:spacing w:after="0"/>
      </w:pPr>
    </w:p>
    <w:p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Pr="00251D80" w:rsidRDefault="0040240E" w:rsidP="006146D2">
      <w:pPr>
        <w:rPr>
          <w:i/>
        </w:rPr>
      </w:pP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rsidTr="00072A56">
        <w:tc>
          <w:tcPr>
            <w:tcW w:w="1617" w:type="dxa"/>
          </w:tcPr>
          <w:p w:rsidR="00FF3F0C" w:rsidRPr="00FF3F0C" w:rsidRDefault="00FF3F0C" w:rsidP="00FF3F0C">
            <w:pPr>
              <w:spacing w:after="0"/>
              <w:rPr>
                <w:i/>
              </w:rPr>
            </w:pPr>
            <w:r w:rsidRPr="00FF3F0C">
              <w:rPr>
                <w:i/>
              </w:rPr>
              <w:t>{Possible values:</w:t>
            </w:r>
          </w:p>
          <w:p w:rsidR="00FF3F0C" w:rsidRPr="00FF3F0C" w:rsidRDefault="00FF3F0C" w:rsidP="00FF3F0C">
            <w:pPr>
              <w:spacing w:after="0"/>
              <w:rPr>
                <w:i/>
              </w:rPr>
            </w:pPr>
            <w:r w:rsidRPr="00FF3F0C">
              <w:rPr>
                <w:i/>
              </w:rPr>
              <w:t xml:space="preserve">"TS" or </w:t>
            </w:r>
          </w:p>
          <w:p w:rsidR="00FF3F0C" w:rsidRPr="00FF3F0C" w:rsidRDefault="00FF3F0C" w:rsidP="00FF3F0C">
            <w:pPr>
              <w:spacing w:after="0"/>
              <w:rPr>
                <w:i/>
              </w:rPr>
            </w:pPr>
            <w:r w:rsidRPr="00FF3F0C">
              <w:rPr>
                <w:i/>
              </w:rPr>
              <w:t xml:space="preserve">"Internal TR" or </w:t>
            </w:r>
          </w:p>
          <w:p w:rsidR="00FF3F0C" w:rsidRPr="00FF3F0C" w:rsidRDefault="00FF3F0C" w:rsidP="008B519F">
            <w:pPr>
              <w:spacing w:after="0"/>
              <w:rPr>
                <w:i/>
              </w:rPr>
            </w:pPr>
            <w:r w:rsidRPr="00FF3F0C">
              <w:rPr>
                <w:i/>
              </w:rPr>
              <w:t>"External TR"</w:t>
            </w:r>
            <w:r w:rsidR="00A35110">
              <w:rPr>
                <w:i/>
              </w:rPr>
              <w:t>.</w:t>
            </w:r>
            <w:r w:rsidR="008B519F">
              <w:rPr>
                <w:i/>
              </w:rPr>
              <w:t xml:space="preserve"> See Note 1</w:t>
            </w:r>
            <w:r w:rsidRPr="00FF3F0C">
              <w:rPr>
                <w:i/>
              </w:rPr>
              <w:t>}</w:t>
            </w:r>
          </w:p>
        </w:tc>
        <w:tc>
          <w:tcPr>
            <w:tcW w:w="1134" w:type="dxa"/>
          </w:tcPr>
          <w:p w:rsidR="00FF3F0C" w:rsidRPr="00251D80" w:rsidRDefault="00FF3F0C" w:rsidP="009B493F">
            <w:pPr>
              <w:spacing w:after="0"/>
              <w:rPr>
                <w:i/>
              </w:rPr>
            </w:pPr>
            <w:r w:rsidRPr="00251D80">
              <w:rPr>
                <w:i/>
              </w:rPr>
              <w:t>{E.g</w:t>
            </w:r>
            <w:r>
              <w:rPr>
                <w:i/>
              </w:rPr>
              <w:t>.</w:t>
            </w:r>
            <w:r w:rsidRPr="00251D80">
              <w:rPr>
                <w:i/>
              </w:rPr>
              <w:t xml:space="preserve"> </w:t>
            </w:r>
          </w:p>
          <w:p w:rsidR="00BB5EBF" w:rsidRPr="00251D80" w:rsidRDefault="00FF3F0C" w:rsidP="00BB5EBF">
            <w:pPr>
              <w:spacing w:after="0"/>
              <w:rPr>
                <w:i/>
              </w:rPr>
            </w:pPr>
            <w:r w:rsidRPr="00251D80">
              <w:rPr>
                <w:i/>
              </w:rPr>
              <w:t>"22.XXX"</w:t>
            </w:r>
            <w:r w:rsidR="00BB5EBF">
              <w:rPr>
                <w:i/>
              </w:rPr>
              <w:t xml:space="preserve"> or </w:t>
            </w:r>
            <w:r w:rsidR="00BB5EBF" w:rsidRPr="00BB5EBF">
              <w:rPr>
                <w:i/>
              </w:rPr>
              <w:t>actual number</w:t>
            </w:r>
            <w:r w:rsidR="00BB5EBF">
              <w:rPr>
                <w:i/>
              </w:rPr>
              <w:t xml:space="preserve"> if known</w:t>
            </w:r>
            <w:r w:rsidRPr="00251D80">
              <w:rPr>
                <w:i/>
              </w:rPr>
              <w:t>}</w:t>
            </w:r>
          </w:p>
        </w:tc>
        <w:tc>
          <w:tcPr>
            <w:tcW w:w="2409" w:type="dxa"/>
          </w:tcPr>
          <w:p w:rsidR="00FF3F0C" w:rsidRPr="00251D80" w:rsidRDefault="00FF3F0C" w:rsidP="00CF6810">
            <w:pPr>
              <w:spacing w:after="0"/>
              <w:rPr>
                <w:i/>
              </w:rPr>
            </w:pPr>
            <w:r w:rsidRPr="00251D80">
              <w:rPr>
                <w:i/>
              </w:rPr>
              <w:t>{</w:t>
            </w:r>
            <w:r>
              <w:rPr>
                <w:i/>
              </w:rPr>
              <w:t>Title of the specification</w:t>
            </w:r>
            <w:r w:rsidR="00CF6810">
              <w:rPr>
                <w:i/>
              </w:rPr>
              <w:t xml:space="preserve"> (as per </w:t>
            </w:r>
            <w:r w:rsidR="00CF6810" w:rsidRPr="00CF6810">
              <w:rPr>
                <w:i/>
              </w:rPr>
              <w:t>TR 21.801 §6.1.1</w:t>
            </w:r>
            <w:r w:rsidR="00CF6810">
              <w:rPr>
                <w:i/>
              </w:rPr>
              <w:t>)</w:t>
            </w:r>
            <w:r w:rsidR="00CF6810" w:rsidRPr="00CF6810">
              <w:rPr>
                <w:i/>
              </w:rPr>
              <w:t>,</w:t>
            </w:r>
            <w:r w:rsidR="00CF6810">
              <w:rPr>
                <w:i/>
              </w:rPr>
              <w:t xml:space="preserve"> </w:t>
            </w:r>
            <w:r>
              <w:rPr>
                <w:i/>
              </w:rPr>
              <w:t>to be aligned as much as possible with the WI/SI title</w:t>
            </w:r>
            <w:r w:rsidRPr="00251D80">
              <w:rPr>
                <w:i/>
              </w:rPr>
              <w:t>}</w:t>
            </w:r>
            <w:r w:rsidR="00CF6810">
              <w:rPr>
                <w:i/>
              </w:rPr>
              <w:t xml:space="preserve"> </w:t>
            </w:r>
          </w:p>
        </w:tc>
        <w:tc>
          <w:tcPr>
            <w:tcW w:w="993" w:type="dxa"/>
          </w:tcPr>
          <w:p w:rsidR="00FF3F0C" w:rsidRPr="00251D80" w:rsidRDefault="00FF3F0C" w:rsidP="009B493F">
            <w:pPr>
              <w:spacing w:after="0"/>
              <w:rPr>
                <w:i/>
              </w:rPr>
            </w:pPr>
            <w:r w:rsidRPr="00251D80">
              <w:rPr>
                <w:i/>
              </w:rPr>
              <w:t>{E.g</w:t>
            </w:r>
            <w:r>
              <w:rPr>
                <w:i/>
              </w:rPr>
              <w:t>.</w:t>
            </w:r>
            <w:r w:rsidRPr="00251D80">
              <w:rPr>
                <w:i/>
              </w:rPr>
              <w:t xml:space="preserve"> </w:t>
            </w:r>
          </w:p>
          <w:p w:rsidR="00FF3F0C" w:rsidRPr="00251D80" w:rsidRDefault="00FF3F0C" w:rsidP="009B493F">
            <w:pPr>
              <w:spacing w:after="0"/>
              <w:rPr>
                <w:i/>
              </w:rPr>
            </w:pPr>
            <w:r w:rsidRPr="00251D80">
              <w:rPr>
                <w:i/>
              </w:rPr>
              <w:t>"TSG#87"}</w:t>
            </w:r>
          </w:p>
        </w:tc>
        <w:tc>
          <w:tcPr>
            <w:tcW w:w="1074" w:type="dxa"/>
          </w:tcPr>
          <w:p w:rsidR="00FF3F0C" w:rsidRPr="00251D80" w:rsidRDefault="00FF3F0C" w:rsidP="009B493F">
            <w:pPr>
              <w:spacing w:after="0"/>
              <w:rPr>
                <w:i/>
              </w:rPr>
            </w:pPr>
            <w:r w:rsidRPr="00251D80">
              <w:rPr>
                <w:i/>
              </w:rPr>
              <w:t>{E.g</w:t>
            </w:r>
            <w:r>
              <w:rPr>
                <w:i/>
              </w:rPr>
              <w:t>.</w:t>
            </w:r>
            <w:r w:rsidRPr="00251D80">
              <w:rPr>
                <w:i/>
              </w:rPr>
              <w:t xml:space="preserve"> </w:t>
            </w:r>
          </w:p>
          <w:p w:rsidR="00FF3F0C" w:rsidRPr="00251D80" w:rsidRDefault="00FF3F0C" w:rsidP="009B493F">
            <w:pPr>
              <w:spacing w:after="0"/>
              <w:rPr>
                <w:i/>
              </w:rPr>
            </w:pPr>
            <w:r w:rsidRPr="00251D80">
              <w:rPr>
                <w:i/>
              </w:rPr>
              <w:t>"TSG#89"}</w:t>
            </w:r>
          </w:p>
        </w:tc>
        <w:tc>
          <w:tcPr>
            <w:tcW w:w="2186" w:type="dxa"/>
          </w:tcPr>
          <w:p w:rsidR="00FF3F0C" w:rsidRPr="00251D80" w:rsidRDefault="00FF3F0C" w:rsidP="00171925">
            <w:pPr>
              <w:spacing w:after="0"/>
              <w:rPr>
                <w:i/>
              </w:rPr>
            </w:pPr>
            <w:r w:rsidRPr="00251D80">
              <w:rPr>
                <w:i/>
              </w:rPr>
              <w:t>{</w:t>
            </w:r>
            <w:r w:rsidR="006B17DC">
              <w:rPr>
                <w:i/>
              </w:rPr>
              <w:t xml:space="preserve">e.g. rapporteur: </w:t>
            </w:r>
            <w:r w:rsidRPr="00251D80">
              <w:rPr>
                <w:i/>
              </w:rPr>
              <w:t>&lt;FamilyName&gt;, &lt;GivenName&gt;, &lt;Company&gt;, &lt;email address&gt;}</w:t>
            </w:r>
          </w:p>
        </w:tc>
      </w:tr>
    </w:tbl>
    <w:p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428A9"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251D80" w:rsidRDefault="009428A9" w:rsidP="00251D80">
            <w:pPr>
              <w:spacing w:after="0"/>
              <w:rPr>
                <w:i/>
              </w:rPr>
            </w:pPr>
            <w:r w:rsidRPr="00251D80">
              <w:rPr>
                <w:i/>
              </w:rPr>
              <w:t>{E.g</w:t>
            </w:r>
            <w:r>
              <w:rPr>
                <w:i/>
              </w:rPr>
              <w:t>.</w:t>
            </w:r>
            <w:r w:rsidRPr="00251D80">
              <w:rPr>
                <w:i/>
              </w:rPr>
              <w:t xml:space="preserve"> "22.</w:t>
            </w:r>
            <w:r>
              <w:rPr>
                <w:i/>
              </w:rPr>
              <w:t>281</w:t>
            </w:r>
            <w:r w:rsidRPr="00251D80">
              <w:rPr>
                <w:i/>
              </w:rPr>
              <w:t>"}</w:t>
            </w:r>
          </w:p>
        </w:tc>
        <w:tc>
          <w:tcPr>
            <w:tcW w:w="4344" w:type="dxa"/>
            <w:tcBorders>
              <w:top w:val="single" w:sz="4" w:space="0" w:color="auto"/>
              <w:left w:val="single" w:sz="4" w:space="0" w:color="auto"/>
              <w:bottom w:val="single" w:sz="4" w:space="0" w:color="auto"/>
              <w:right w:val="single" w:sz="4" w:space="0" w:color="auto"/>
            </w:tcBorders>
          </w:tcPr>
          <w:p w:rsidR="009428A9" w:rsidRPr="00251D80" w:rsidRDefault="009428A9" w:rsidP="00251D80">
            <w:pPr>
              <w:spacing w:after="0"/>
              <w:rPr>
                <w:i/>
              </w:rPr>
            </w:pPr>
            <w:r w:rsidRPr="00251D80">
              <w:rPr>
                <w:i/>
              </w:rPr>
              <w:t xml:space="preserve">{Possible values: </w:t>
            </w:r>
          </w:p>
          <w:p w:rsidR="009428A9" w:rsidRPr="00251D80" w:rsidRDefault="009428A9" w:rsidP="000E630D">
            <w:pPr>
              <w:spacing w:after="0"/>
              <w:rPr>
                <w:i/>
              </w:rPr>
            </w:pPr>
            <w:r>
              <w:rPr>
                <w:i/>
              </w:rPr>
              <w:t xml:space="preserve">- either </w:t>
            </w:r>
            <w:r w:rsidRPr="00251D80">
              <w:rPr>
                <w:i/>
              </w:rPr>
              <w:t>free text (e.g. “</w:t>
            </w:r>
            <w:r w:rsidR="000E630D">
              <w:rPr>
                <w:i/>
              </w:rPr>
              <w:t xml:space="preserve">CS </w:t>
            </w:r>
            <w:r w:rsidRPr="00251D80">
              <w:rPr>
                <w:i/>
              </w:rPr>
              <w:t xml:space="preserve">aspects to be removed") </w:t>
            </w:r>
            <w:r>
              <w:rPr>
                <w:i/>
              </w:rPr>
              <w:br/>
              <w:t xml:space="preserve">- or </w:t>
            </w:r>
            <w:r w:rsidRPr="00251D80">
              <w:rPr>
                <w:i/>
              </w:rPr>
              <w:t>“Specification to be withdrawn”}</w:t>
            </w:r>
          </w:p>
        </w:tc>
        <w:tc>
          <w:tcPr>
            <w:tcW w:w="1417" w:type="dxa"/>
            <w:tcBorders>
              <w:top w:val="single" w:sz="4" w:space="0" w:color="auto"/>
              <w:left w:val="single" w:sz="4" w:space="0" w:color="auto"/>
              <w:bottom w:val="single" w:sz="4" w:space="0" w:color="auto"/>
              <w:right w:val="single" w:sz="4" w:space="0" w:color="auto"/>
            </w:tcBorders>
          </w:tcPr>
          <w:p w:rsidR="009428A9" w:rsidRPr="00251D80" w:rsidRDefault="009428A9" w:rsidP="006146D2">
            <w:pPr>
              <w:spacing w:after="0"/>
              <w:rPr>
                <w:i/>
              </w:rPr>
            </w:pPr>
            <w:r w:rsidRPr="00251D80">
              <w:rPr>
                <w:i/>
              </w:rPr>
              <w:t>{E.g</w:t>
            </w:r>
            <w:r>
              <w:rPr>
                <w:i/>
              </w:rPr>
              <w:t>.</w:t>
            </w:r>
            <w:r w:rsidRPr="00251D80">
              <w:rPr>
                <w:i/>
              </w:rPr>
              <w:t xml:space="preserve"> "TSG#89"}</w:t>
            </w:r>
          </w:p>
        </w:tc>
        <w:tc>
          <w:tcPr>
            <w:tcW w:w="2101" w:type="dxa"/>
            <w:tcBorders>
              <w:top w:val="single" w:sz="4" w:space="0" w:color="auto"/>
              <w:left w:val="single" w:sz="4" w:space="0" w:color="auto"/>
              <w:bottom w:val="single" w:sz="4" w:space="0" w:color="auto"/>
              <w:right w:val="single" w:sz="4" w:space="0" w:color="auto"/>
            </w:tcBorders>
          </w:tcPr>
          <w:p w:rsidR="009428A9" w:rsidRPr="00251D80" w:rsidRDefault="009428A9" w:rsidP="009428A9">
            <w:pPr>
              <w:spacing w:after="0"/>
              <w:rPr>
                <w:i/>
              </w:rPr>
            </w:pPr>
            <w:r>
              <w:rPr>
                <w:i/>
              </w:rPr>
              <w:t>{Free text}</w:t>
            </w:r>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76388B" w:rsidRDefault="0076388B" w:rsidP="00C4305E"/>
    <w:p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rsidR="0046689D" w:rsidRPr="0046689D" w:rsidRDefault="0046689D" w:rsidP="0046689D"/>
    <w:p w:rsidR="008A76FD" w:rsidRDefault="00174617" w:rsidP="00C4305E">
      <w:pPr>
        <w:pStyle w:val="Heading2"/>
        <w:spacing w:before="0"/>
      </w:pPr>
      <w:r>
        <w:t>7</w:t>
      </w:r>
      <w:r w:rsidR="009870A7">
        <w:tab/>
      </w:r>
      <w:r w:rsidR="008A76FD">
        <w:t>Work item leadership</w:t>
      </w:r>
    </w:p>
    <w:p w:rsidR="006E1FDA" w:rsidRPr="0046689D" w:rsidRDefault="0046689D" w:rsidP="0033027D">
      <w:pPr>
        <w:ind w:right="-99"/>
      </w:pPr>
      <w:r w:rsidRPr="0046689D">
        <w:t>RAN2</w:t>
      </w:r>
    </w:p>
    <w:p w:rsidR="00557B2E" w:rsidRPr="00557B2E" w:rsidRDefault="00557B2E" w:rsidP="009870A7">
      <w:pPr>
        <w:spacing w:after="0"/>
        <w:ind w:left="1134" w:right="-96"/>
      </w:pPr>
    </w:p>
    <w:p w:rsidR="00174617" w:rsidRDefault="00174617" w:rsidP="00C4305E">
      <w:pPr>
        <w:pStyle w:val="Heading2"/>
        <w:spacing w:before="0"/>
      </w:pPr>
      <w:r>
        <w:t>8</w:t>
      </w:r>
      <w:r>
        <w:tab/>
        <w:t>A</w:t>
      </w:r>
      <w:r w:rsidRPr="00A97A52">
        <w:t xml:space="preserve">spects that involve </w:t>
      </w:r>
      <w:r>
        <w:t>other</w:t>
      </w:r>
      <w:r w:rsidRPr="00A97A52">
        <w:t xml:space="preserve"> WGs</w:t>
      </w:r>
    </w:p>
    <w:p w:rsidR="00174617" w:rsidRDefault="0046689D" w:rsidP="00174617">
      <w:r w:rsidRPr="0046689D">
        <w:t>SA2 likely need to be involved</w:t>
      </w:r>
      <w:r>
        <w:t>, possibly CT1</w:t>
      </w:r>
    </w:p>
    <w:p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rsidR="008A76FD" w:rsidRDefault="00872B3B" w:rsidP="00BA3A53">
      <w:pPr>
        <w:pStyle w:val="Heading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557B2E" w:rsidP="001C5C86">
            <w:pPr>
              <w:pStyle w:val="TAL"/>
            </w:pPr>
          </w:p>
        </w:tc>
      </w:tr>
      <w:tr w:rsidR="0048267C" w:rsidTr="007D03D2">
        <w:trPr>
          <w:jc w:val="center"/>
        </w:trPr>
        <w:tc>
          <w:tcPr>
            <w:tcW w:w="0" w:type="auto"/>
            <w:shd w:val="clear" w:color="auto" w:fill="auto"/>
          </w:tcPr>
          <w:p w:rsidR="0048267C" w:rsidRDefault="0048267C" w:rsidP="001C5C86">
            <w:pPr>
              <w:pStyle w:val="TAL"/>
            </w:pPr>
          </w:p>
        </w:tc>
      </w:tr>
      <w:tr w:rsidR="0048267C" w:rsidTr="007D03D2">
        <w:trPr>
          <w:jc w:val="center"/>
        </w:trPr>
        <w:tc>
          <w:tcPr>
            <w:tcW w:w="0" w:type="auto"/>
            <w:shd w:val="clear" w:color="auto" w:fill="auto"/>
          </w:tcPr>
          <w:p w:rsidR="0048267C" w:rsidRDefault="0048267C" w:rsidP="001C5C86">
            <w:pPr>
              <w:pStyle w:val="TAL"/>
            </w:pPr>
          </w:p>
        </w:tc>
      </w:tr>
      <w:tr w:rsidR="0048267C" w:rsidTr="007D03D2">
        <w:trPr>
          <w:jc w:val="center"/>
        </w:trPr>
        <w:tc>
          <w:tcPr>
            <w:tcW w:w="0" w:type="auto"/>
            <w:shd w:val="clear" w:color="auto" w:fill="auto"/>
          </w:tcPr>
          <w:p w:rsidR="0048267C" w:rsidRDefault="0048267C"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bl>
    <w:p w:rsidR="00067741" w:rsidRDefault="00067741" w:rsidP="00067741"/>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2697" w:rsidRDefault="00812697">
      <w:r>
        <w:separator/>
      </w:r>
    </w:p>
  </w:endnote>
  <w:endnote w:type="continuationSeparator" w:id="0">
    <w:p w:rsidR="00812697" w:rsidRDefault="00812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¹ÙÅÁ"/>
    <w:panose1 w:val="02030600000101010101"/>
    <w:charset w:val="81"/>
    <w:family w:val="auto"/>
    <w:notTrueType/>
    <w:pitch w:val="fixed"/>
    <w:sig w:usb0="00000001" w:usb1="09060000" w:usb2="00000010" w:usb3="00000000" w:csb0="00080000" w:csb1="00000000"/>
  </w:font>
  <w:font w:name="TimesNewRomanPSMT">
    <w:altName w:val="Times New Roman"/>
    <w:panose1 w:val="00000000000000000000"/>
    <w:charset w:val="00"/>
    <w:family w:val="roman"/>
    <w:notTrueType/>
    <w:pitch w:val="default"/>
    <w:sig w:usb0="00000001" w:usb1="08080000" w:usb2="00000010" w:usb3="00000000" w:csb0="00100000" w:csb1="00000000"/>
  </w:font>
  <w:font w:name="新細明體">
    <w:altName w:val="·s²Ó©úÅé"/>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2697" w:rsidRDefault="00812697">
      <w:r>
        <w:separator/>
      </w:r>
    </w:p>
  </w:footnote>
  <w:footnote w:type="continuationSeparator" w:id="0">
    <w:p w:rsidR="00812697" w:rsidRDefault="008126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9F61B4D"/>
    <w:multiLevelType w:val="hybridMultilevel"/>
    <w:tmpl w:val="79202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20508C8"/>
    <w:multiLevelType w:val="hybridMultilevel"/>
    <w:tmpl w:val="2ACA0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8"/>
  </w:num>
  <w:num w:numId="6">
    <w:abstractNumId w:val="6"/>
  </w:num>
  <w:num w:numId="7">
    <w:abstractNumId w:val="2"/>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71925"/>
    <w:rsid w:val="00173998"/>
    <w:rsid w:val="00174617"/>
    <w:rsid w:val="001759A7"/>
    <w:rsid w:val="001808F9"/>
    <w:rsid w:val="001A4192"/>
    <w:rsid w:val="001C5C86"/>
    <w:rsid w:val="001C718D"/>
    <w:rsid w:val="001E14C4"/>
    <w:rsid w:val="001F7EB4"/>
    <w:rsid w:val="002000C2"/>
    <w:rsid w:val="00205F25"/>
    <w:rsid w:val="00221B1E"/>
    <w:rsid w:val="00240DCD"/>
    <w:rsid w:val="0024786B"/>
    <w:rsid w:val="00251D80"/>
    <w:rsid w:val="00254FB5"/>
    <w:rsid w:val="002640E5"/>
    <w:rsid w:val="0026436F"/>
    <w:rsid w:val="0026606E"/>
    <w:rsid w:val="00276403"/>
    <w:rsid w:val="002C1C50"/>
    <w:rsid w:val="002E6A7D"/>
    <w:rsid w:val="002E7A9E"/>
    <w:rsid w:val="002F3C41"/>
    <w:rsid w:val="002F6C5C"/>
    <w:rsid w:val="0030045C"/>
    <w:rsid w:val="003205AD"/>
    <w:rsid w:val="0033027D"/>
    <w:rsid w:val="00335FB2"/>
    <w:rsid w:val="00344158"/>
    <w:rsid w:val="00347B74"/>
    <w:rsid w:val="00355CB6"/>
    <w:rsid w:val="00366257"/>
    <w:rsid w:val="0038516D"/>
    <w:rsid w:val="003869D7"/>
    <w:rsid w:val="003A08AA"/>
    <w:rsid w:val="003A1EB0"/>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1BD2"/>
    <w:rsid w:val="004260A5"/>
    <w:rsid w:val="00432283"/>
    <w:rsid w:val="0043745F"/>
    <w:rsid w:val="00437F58"/>
    <w:rsid w:val="0044029F"/>
    <w:rsid w:val="00440BC9"/>
    <w:rsid w:val="00454609"/>
    <w:rsid w:val="00455DE4"/>
    <w:rsid w:val="0046689D"/>
    <w:rsid w:val="0048267C"/>
    <w:rsid w:val="004876B9"/>
    <w:rsid w:val="00493A79"/>
    <w:rsid w:val="00495840"/>
    <w:rsid w:val="004A40BE"/>
    <w:rsid w:val="004A6A60"/>
    <w:rsid w:val="004C0726"/>
    <w:rsid w:val="004C594F"/>
    <w:rsid w:val="004C634D"/>
    <w:rsid w:val="004D24B9"/>
    <w:rsid w:val="004E2CE2"/>
    <w:rsid w:val="004E5172"/>
    <w:rsid w:val="004E6F8A"/>
    <w:rsid w:val="00501091"/>
    <w:rsid w:val="00502CD2"/>
    <w:rsid w:val="00504E33"/>
    <w:rsid w:val="0055216E"/>
    <w:rsid w:val="00552C2C"/>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33A4"/>
    <w:rsid w:val="00667DD2"/>
    <w:rsid w:val="00671BBB"/>
    <w:rsid w:val="00682237"/>
    <w:rsid w:val="006A0EF8"/>
    <w:rsid w:val="006A45BA"/>
    <w:rsid w:val="006B17DC"/>
    <w:rsid w:val="006B4280"/>
    <w:rsid w:val="006B4B1C"/>
    <w:rsid w:val="006B6EAA"/>
    <w:rsid w:val="006C4991"/>
    <w:rsid w:val="006E0F19"/>
    <w:rsid w:val="006E1FDA"/>
    <w:rsid w:val="006E5E87"/>
    <w:rsid w:val="006F2155"/>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42BC"/>
    <w:rsid w:val="007A5AA5"/>
    <w:rsid w:val="007A6136"/>
    <w:rsid w:val="007B0F49"/>
    <w:rsid w:val="007C7E14"/>
    <w:rsid w:val="007D03D2"/>
    <w:rsid w:val="007D08E8"/>
    <w:rsid w:val="007D1AB2"/>
    <w:rsid w:val="007D36CF"/>
    <w:rsid w:val="007F522E"/>
    <w:rsid w:val="007F7421"/>
    <w:rsid w:val="00801F7F"/>
    <w:rsid w:val="00812697"/>
    <w:rsid w:val="00813C1F"/>
    <w:rsid w:val="00834A60"/>
    <w:rsid w:val="00863E89"/>
    <w:rsid w:val="00866625"/>
    <w:rsid w:val="0086690D"/>
    <w:rsid w:val="00872B3B"/>
    <w:rsid w:val="0088222A"/>
    <w:rsid w:val="008835FC"/>
    <w:rsid w:val="008901F6"/>
    <w:rsid w:val="00896C03"/>
    <w:rsid w:val="008A05BF"/>
    <w:rsid w:val="008A495D"/>
    <w:rsid w:val="008A76FD"/>
    <w:rsid w:val="008B114B"/>
    <w:rsid w:val="008B2D09"/>
    <w:rsid w:val="008B519F"/>
    <w:rsid w:val="008C0E78"/>
    <w:rsid w:val="008C537F"/>
    <w:rsid w:val="008D658B"/>
    <w:rsid w:val="00922FCB"/>
    <w:rsid w:val="00935CB0"/>
    <w:rsid w:val="009428A9"/>
    <w:rsid w:val="009437A2"/>
    <w:rsid w:val="00944B28"/>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E6C21"/>
    <w:rsid w:val="009F0772"/>
    <w:rsid w:val="009F7959"/>
    <w:rsid w:val="00A01CFF"/>
    <w:rsid w:val="00A10539"/>
    <w:rsid w:val="00A15763"/>
    <w:rsid w:val="00A226C6"/>
    <w:rsid w:val="00A27912"/>
    <w:rsid w:val="00A338A3"/>
    <w:rsid w:val="00A339CF"/>
    <w:rsid w:val="00A35110"/>
    <w:rsid w:val="00A36378"/>
    <w:rsid w:val="00A40015"/>
    <w:rsid w:val="00A455F3"/>
    <w:rsid w:val="00A47445"/>
    <w:rsid w:val="00A6656B"/>
    <w:rsid w:val="00A70E1E"/>
    <w:rsid w:val="00A73257"/>
    <w:rsid w:val="00A9081F"/>
    <w:rsid w:val="00A9188C"/>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FA"/>
    <w:rsid w:val="00BB5EBF"/>
    <w:rsid w:val="00BC642A"/>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6117"/>
    <w:rsid w:val="00D24760"/>
    <w:rsid w:val="00D31CC8"/>
    <w:rsid w:val="00D32678"/>
    <w:rsid w:val="00D521C1"/>
    <w:rsid w:val="00D71F40"/>
    <w:rsid w:val="00D77416"/>
    <w:rsid w:val="00D80FC6"/>
    <w:rsid w:val="00D8707A"/>
    <w:rsid w:val="00D94917"/>
    <w:rsid w:val="00DA60FB"/>
    <w:rsid w:val="00DA74F3"/>
    <w:rsid w:val="00DB0480"/>
    <w:rsid w:val="00DB69F3"/>
    <w:rsid w:val="00DC4907"/>
    <w:rsid w:val="00DD017C"/>
    <w:rsid w:val="00DD397A"/>
    <w:rsid w:val="00DD58B7"/>
    <w:rsid w:val="00DD6699"/>
    <w:rsid w:val="00E007C5"/>
    <w:rsid w:val="00E00DBF"/>
    <w:rsid w:val="00E0213F"/>
    <w:rsid w:val="00E033E0"/>
    <w:rsid w:val="00E10269"/>
    <w:rsid w:val="00E1026B"/>
    <w:rsid w:val="00E13CB2"/>
    <w:rsid w:val="00E20C37"/>
    <w:rsid w:val="00E52C57"/>
    <w:rsid w:val="00E57E7D"/>
    <w:rsid w:val="00E70355"/>
    <w:rsid w:val="00E71850"/>
    <w:rsid w:val="00E84CD8"/>
    <w:rsid w:val="00E90B85"/>
    <w:rsid w:val="00E91679"/>
    <w:rsid w:val="00E92452"/>
    <w:rsid w:val="00E94CC1"/>
    <w:rsid w:val="00E96431"/>
    <w:rsid w:val="00EB07D7"/>
    <w:rsid w:val="00EC3039"/>
    <w:rsid w:val="00EC5235"/>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774F"/>
    <w:rsid w:val="00F62688"/>
    <w:rsid w:val="00F65FE2"/>
    <w:rsid w:val="00F76BE5"/>
    <w:rsid w:val="00F83D11"/>
    <w:rsid w:val="00F921F1"/>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344A138-A669-4E5A-A511-932E5BA37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28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66283"/>
    <w:pPr>
      <w:pBdr>
        <w:top w:val="none" w:sz="0" w:space="0" w:color="auto"/>
      </w:pBdr>
      <w:spacing w:before="180"/>
      <w:outlineLvl w:val="1"/>
    </w:pPr>
    <w:rPr>
      <w:sz w:val="32"/>
    </w:rPr>
  </w:style>
  <w:style w:type="paragraph" w:styleId="Heading3">
    <w:name w:val="heading 3"/>
    <w:basedOn w:val="Heading2"/>
    <w:next w:val="Normal"/>
    <w:qFormat/>
    <w:rsid w:val="00566283"/>
    <w:pPr>
      <w:spacing w:before="120"/>
      <w:outlineLvl w:val="2"/>
    </w:pPr>
    <w:rPr>
      <w:sz w:val="28"/>
    </w:rPr>
  </w:style>
  <w:style w:type="paragraph" w:styleId="Heading4">
    <w:name w:val="heading 4"/>
    <w:basedOn w:val="Heading3"/>
    <w:next w:val="Normal"/>
    <w:qFormat/>
    <w:rsid w:val="00566283"/>
    <w:pPr>
      <w:ind w:left="1418" w:hanging="1418"/>
      <w:outlineLvl w:val="3"/>
    </w:pPr>
    <w:rPr>
      <w:sz w:val="24"/>
    </w:rPr>
  </w:style>
  <w:style w:type="paragraph" w:styleId="Heading5">
    <w:name w:val="heading 5"/>
    <w:basedOn w:val="Heading4"/>
    <w:next w:val="Normal"/>
    <w:qFormat/>
    <w:rsid w:val="00566283"/>
    <w:pPr>
      <w:ind w:left="1701" w:hanging="1701"/>
      <w:outlineLvl w:val="4"/>
    </w:pPr>
    <w:rPr>
      <w:sz w:val="22"/>
    </w:rPr>
  </w:style>
  <w:style w:type="paragraph" w:styleId="Heading6">
    <w:name w:val="heading 6"/>
    <w:basedOn w:val="H6"/>
    <w:next w:val="Normal"/>
    <w:qFormat/>
    <w:rsid w:val="00566283"/>
    <w:pPr>
      <w:outlineLvl w:val="5"/>
    </w:pPr>
  </w:style>
  <w:style w:type="paragraph" w:styleId="Heading7">
    <w:name w:val="heading 7"/>
    <w:basedOn w:val="H6"/>
    <w:next w:val="Normal"/>
    <w:qFormat/>
    <w:rsid w:val="00566283"/>
    <w:pPr>
      <w:outlineLvl w:val="6"/>
    </w:pPr>
  </w:style>
  <w:style w:type="paragraph" w:styleId="Heading8">
    <w:name w:val="heading 8"/>
    <w:basedOn w:val="Heading1"/>
    <w:next w:val="Normal"/>
    <w:qFormat/>
    <w:rsid w:val="00566283"/>
    <w:pPr>
      <w:ind w:left="0" w:firstLine="0"/>
      <w:outlineLvl w:val="7"/>
    </w:pPr>
  </w:style>
  <w:style w:type="paragraph" w:styleId="Heading9">
    <w:name w:val="heading 9"/>
    <w:basedOn w:val="Heading8"/>
    <w:next w:val="Normal"/>
    <w:qFormat/>
    <w:rsid w:val="00566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662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6628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662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66283"/>
    <w:pPr>
      <w:spacing w:before="180"/>
      <w:ind w:left="2693" w:hanging="2693"/>
    </w:pPr>
    <w:rPr>
      <w:b/>
    </w:rPr>
  </w:style>
  <w:style w:type="paragraph" w:styleId="TOC1">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66283"/>
    <w:pPr>
      <w:ind w:left="1701" w:hanging="1701"/>
    </w:pPr>
  </w:style>
  <w:style w:type="paragraph" w:styleId="TOC4">
    <w:name w:val="toc 4"/>
    <w:basedOn w:val="TOC3"/>
    <w:semiHidden/>
    <w:rsid w:val="00566283"/>
    <w:pPr>
      <w:ind w:left="1418" w:hanging="1418"/>
    </w:pPr>
  </w:style>
  <w:style w:type="paragraph" w:styleId="TOC3">
    <w:name w:val="toc 3"/>
    <w:basedOn w:val="TOC2"/>
    <w:semiHidden/>
    <w:rsid w:val="00566283"/>
    <w:pPr>
      <w:ind w:left="1134" w:hanging="1134"/>
    </w:pPr>
  </w:style>
  <w:style w:type="paragraph" w:styleId="TOC2">
    <w:name w:val="toc 2"/>
    <w:basedOn w:val="TOC1"/>
    <w:semiHidden/>
    <w:rsid w:val="00566283"/>
    <w:pPr>
      <w:keepNext w:val="0"/>
      <w:spacing w:before="0"/>
      <w:ind w:left="851" w:hanging="851"/>
    </w:pPr>
    <w:rPr>
      <w:sz w:val="20"/>
    </w:rPr>
  </w:style>
  <w:style w:type="paragraph" w:styleId="Index2">
    <w:name w:val="index 2"/>
    <w:basedOn w:val="Index1"/>
    <w:semiHidden/>
    <w:rsid w:val="00566283"/>
    <w:pPr>
      <w:ind w:left="284"/>
    </w:pPr>
  </w:style>
  <w:style w:type="paragraph" w:styleId="Index1">
    <w:name w:val="index 1"/>
    <w:basedOn w:val="Normal"/>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66283"/>
    <w:pPr>
      <w:outlineLvl w:val="9"/>
    </w:pPr>
  </w:style>
  <w:style w:type="paragraph" w:styleId="ListNumber2">
    <w:name w:val="List Number 2"/>
    <w:basedOn w:val="ListNumber"/>
    <w:rsid w:val="00566283"/>
    <w:pPr>
      <w:ind w:left="851"/>
    </w:pPr>
  </w:style>
  <w:style w:type="character" w:styleId="FootnoteReference">
    <w:name w:val="footnote reference"/>
    <w:semiHidden/>
    <w:rsid w:val="00566283"/>
    <w:rPr>
      <w:b/>
      <w:position w:val="6"/>
      <w:sz w:val="16"/>
    </w:rPr>
  </w:style>
  <w:style w:type="paragraph" w:styleId="FootnoteText">
    <w:name w:val="footnote text"/>
    <w:basedOn w:val="Normal"/>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Normal"/>
    <w:rsid w:val="00566283"/>
    <w:pPr>
      <w:keepLines/>
      <w:ind w:left="1135" w:hanging="851"/>
    </w:pPr>
  </w:style>
  <w:style w:type="paragraph" w:styleId="TOC9">
    <w:name w:val="toc 9"/>
    <w:basedOn w:val="TOC8"/>
    <w:semiHidden/>
    <w:rsid w:val="00566283"/>
    <w:pPr>
      <w:ind w:left="1418" w:hanging="1418"/>
    </w:pPr>
  </w:style>
  <w:style w:type="paragraph" w:customStyle="1" w:styleId="EX">
    <w:name w:val="EX"/>
    <w:basedOn w:val="Normal"/>
    <w:rsid w:val="00566283"/>
    <w:pPr>
      <w:keepLines/>
      <w:ind w:left="1702" w:hanging="1418"/>
    </w:pPr>
  </w:style>
  <w:style w:type="paragraph" w:customStyle="1" w:styleId="FP">
    <w:name w:val="FP"/>
    <w:basedOn w:val="Normal"/>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TOC6">
    <w:name w:val="toc 6"/>
    <w:basedOn w:val="TOC5"/>
    <w:next w:val="Normal"/>
    <w:semiHidden/>
    <w:rsid w:val="00566283"/>
    <w:pPr>
      <w:ind w:left="1985" w:hanging="1985"/>
    </w:pPr>
  </w:style>
  <w:style w:type="paragraph" w:styleId="TOC7">
    <w:name w:val="toc 7"/>
    <w:basedOn w:val="TOC6"/>
    <w:next w:val="Normal"/>
    <w:semiHidden/>
    <w:rsid w:val="00566283"/>
    <w:pPr>
      <w:ind w:left="2268" w:hanging="2268"/>
    </w:pPr>
  </w:style>
  <w:style w:type="paragraph" w:styleId="ListBullet2">
    <w:name w:val="List Bullet 2"/>
    <w:basedOn w:val="ListBullet"/>
    <w:rsid w:val="00566283"/>
    <w:pPr>
      <w:ind w:left="851"/>
    </w:pPr>
  </w:style>
  <w:style w:type="paragraph" w:styleId="ListBullet3">
    <w:name w:val="List Bullet 3"/>
    <w:basedOn w:val="ListBullet2"/>
    <w:rsid w:val="00566283"/>
    <w:pPr>
      <w:ind w:left="1135"/>
    </w:pPr>
  </w:style>
  <w:style w:type="paragraph" w:styleId="ListNumber">
    <w:name w:val="List Number"/>
    <w:basedOn w:val="List"/>
    <w:rsid w:val="00566283"/>
  </w:style>
  <w:style w:type="paragraph" w:customStyle="1" w:styleId="EQ">
    <w:name w:val="EQ"/>
    <w:basedOn w:val="Normal"/>
    <w:next w:val="Normal"/>
    <w:rsid w:val="00566283"/>
    <w:pPr>
      <w:keepLines/>
      <w:tabs>
        <w:tab w:val="center" w:pos="4536"/>
        <w:tab w:val="right" w:pos="9072"/>
      </w:tabs>
    </w:pPr>
    <w:rPr>
      <w:noProof/>
    </w:rPr>
  </w:style>
  <w:style w:type="paragraph" w:customStyle="1" w:styleId="TH">
    <w:name w:val="TH"/>
    <w:basedOn w:val="Normal"/>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66283"/>
    <w:pPr>
      <w:jc w:val="right"/>
    </w:pPr>
  </w:style>
  <w:style w:type="paragraph" w:customStyle="1" w:styleId="H6">
    <w:name w:val="H6"/>
    <w:basedOn w:val="Heading5"/>
    <w:next w:val="Normal"/>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66283"/>
    <w:pPr>
      <w:framePr w:wrap="notBeside" w:y="16161"/>
    </w:pPr>
  </w:style>
  <w:style w:type="character" w:customStyle="1" w:styleId="ZGSM">
    <w:name w:val="ZGSM"/>
    <w:rsid w:val="00566283"/>
  </w:style>
  <w:style w:type="paragraph" w:styleId="List2">
    <w:name w:val="List 2"/>
    <w:basedOn w:val="List"/>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66283"/>
    <w:pPr>
      <w:ind w:left="1135"/>
    </w:pPr>
  </w:style>
  <w:style w:type="paragraph" w:styleId="List4">
    <w:name w:val="List 4"/>
    <w:basedOn w:val="List3"/>
    <w:rsid w:val="00566283"/>
    <w:pPr>
      <w:ind w:left="1418"/>
    </w:pPr>
  </w:style>
  <w:style w:type="paragraph" w:styleId="List5">
    <w:name w:val="List 5"/>
    <w:basedOn w:val="List4"/>
    <w:rsid w:val="00566283"/>
    <w:pPr>
      <w:ind w:left="1702"/>
    </w:pPr>
  </w:style>
  <w:style w:type="paragraph" w:customStyle="1" w:styleId="EditorsNote">
    <w:name w:val="Editor's Note"/>
    <w:basedOn w:val="NO"/>
    <w:rsid w:val="00566283"/>
    <w:rPr>
      <w:color w:val="FF0000"/>
    </w:rPr>
  </w:style>
  <w:style w:type="paragraph" w:styleId="List">
    <w:name w:val="List"/>
    <w:basedOn w:val="Normal"/>
    <w:rsid w:val="00566283"/>
    <w:pPr>
      <w:ind w:left="568" w:hanging="284"/>
    </w:pPr>
  </w:style>
  <w:style w:type="paragraph" w:styleId="ListBullet">
    <w:name w:val="List Bullet"/>
    <w:basedOn w:val="List"/>
    <w:rsid w:val="00566283"/>
  </w:style>
  <w:style w:type="paragraph" w:styleId="ListBullet4">
    <w:name w:val="List Bullet 4"/>
    <w:basedOn w:val="ListBullet3"/>
    <w:rsid w:val="00566283"/>
    <w:pPr>
      <w:ind w:left="1418"/>
    </w:pPr>
  </w:style>
  <w:style w:type="paragraph" w:styleId="ListBullet5">
    <w:name w:val="List Bullet 5"/>
    <w:basedOn w:val="ListBullet4"/>
    <w:rsid w:val="00566283"/>
    <w:pPr>
      <w:ind w:left="1702"/>
    </w:pPr>
  </w:style>
  <w:style w:type="paragraph" w:customStyle="1" w:styleId="B1">
    <w:name w:val="B1"/>
    <w:basedOn w:val="List"/>
    <w:rsid w:val="00566283"/>
  </w:style>
  <w:style w:type="paragraph" w:customStyle="1" w:styleId="B2">
    <w:name w:val="B2"/>
    <w:basedOn w:val="List2"/>
    <w:rsid w:val="00566283"/>
  </w:style>
  <w:style w:type="paragraph" w:customStyle="1" w:styleId="B3">
    <w:name w:val="B3"/>
    <w:basedOn w:val="List3"/>
    <w:rsid w:val="00566283"/>
  </w:style>
  <w:style w:type="paragraph" w:customStyle="1" w:styleId="B4">
    <w:name w:val="B4"/>
    <w:basedOn w:val="List4"/>
    <w:rsid w:val="00566283"/>
  </w:style>
  <w:style w:type="paragraph" w:customStyle="1" w:styleId="B5">
    <w:name w:val="B5"/>
    <w:basedOn w:val="List5"/>
    <w:rsid w:val="00566283"/>
  </w:style>
  <w:style w:type="paragraph" w:styleId="Footer">
    <w:name w:val="footer"/>
    <w:basedOn w:val="Header"/>
    <w:rsid w:val="00566283"/>
    <w:pPr>
      <w:jc w:val="center"/>
    </w:pPr>
    <w:rPr>
      <w:i/>
    </w:rPr>
  </w:style>
  <w:style w:type="paragraph" w:customStyle="1" w:styleId="ZTD">
    <w:name w:val="ZTD"/>
    <w:basedOn w:val="ZB"/>
    <w:rsid w:val="005662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9F07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BDF36B-B76A-4C9C-B977-883EC9ADC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4</Pages>
  <Words>1182</Words>
  <Characters>6744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7911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Johan Johansson</cp:lastModifiedBy>
  <cp:revision>6</cp:revision>
  <cp:lastPrinted>2000-02-29T09:31:00Z</cp:lastPrinted>
  <dcterms:created xsi:type="dcterms:W3CDTF">2021-10-28T00:00:00Z</dcterms:created>
  <dcterms:modified xsi:type="dcterms:W3CDTF">2021-10-29T18:52:00Z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